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F6E" w:rsidRPr="00F33F6E" w:rsidRDefault="00F33F6E" w:rsidP="00F33F6E">
      <w:pPr>
        <w:spacing w:after="0"/>
        <w:jc w:val="center"/>
        <w:rPr>
          <w:rFonts w:ascii="宋体" w:eastAsia="宋体" w:hAnsi="宋体"/>
          <w:b/>
          <w:sz w:val="36"/>
          <w:szCs w:val="36"/>
        </w:rPr>
      </w:pPr>
      <w:bookmarkStart w:id="0" w:name="_GoBack"/>
      <w:bookmarkEnd w:id="0"/>
      <w:r w:rsidRPr="00F33F6E">
        <w:rPr>
          <w:rFonts w:ascii="宋体" w:eastAsia="宋体" w:hAnsi="宋体" w:hint="eastAsia"/>
          <w:b/>
          <w:sz w:val="36"/>
          <w:szCs w:val="36"/>
        </w:rPr>
        <w:t>大连市教育科学“十四五”规划</w:t>
      </w:r>
    </w:p>
    <w:p w:rsidR="00F33F6E" w:rsidRPr="00F33F6E" w:rsidRDefault="00F33F6E" w:rsidP="00F33F6E">
      <w:pPr>
        <w:spacing w:after="0"/>
        <w:jc w:val="center"/>
        <w:rPr>
          <w:rFonts w:ascii="宋体" w:eastAsia="宋体" w:hAnsi="宋体"/>
          <w:b/>
          <w:sz w:val="36"/>
          <w:szCs w:val="36"/>
        </w:rPr>
      </w:pPr>
      <w:r w:rsidRPr="00F33F6E">
        <w:rPr>
          <w:rFonts w:ascii="宋体" w:eastAsia="宋体" w:hAnsi="宋体" w:hint="eastAsia"/>
          <w:b/>
          <w:sz w:val="36"/>
          <w:szCs w:val="36"/>
        </w:rPr>
        <w:t>“大连市‘</w:t>
      </w:r>
      <w:r w:rsidRPr="00F33F6E">
        <w:rPr>
          <w:rFonts w:ascii="宋体" w:eastAsia="宋体" w:hAnsi="宋体"/>
          <w:b/>
          <w:sz w:val="36"/>
          <w:szCs w:val="36"/>
        </w:rPr>
        <w:t>5G +智慧教育’</w:t>
      </w:r>
      <w:r w:rsidRPr="00F33F6E">
        <w:rPr>
          <w:rFonts w:hint="eastAsia"/>
          <w:sz w:val="36"/>
          <w:szCs w:val="36"/>
        </w:rPr>
        <w:t xml:space="preserve"> </w:t>
      </w:r>
      <w:r w:rsidRPr="00F33F6E">
        <w:rPr>
          <w:rFonts w:ascii="宋体" w:eastAsia="宋体" w:hAnsi="宋体" w:hint="eastAsia"/>
          <w:b/>
          <w:sz w:val="36"/>
          <w:szCs w:val="36"/>
        </w:rPr>
        <w:t>视域</w:t>
      </w:r>
      <w:r w:rsidRPr="00F33F6E">
        <w:rPr>
          <w:rFonts w:ascii="宋体" w:eastAsia="宋体" w:hAnsi="宋体"/>
          <w:b/>
          <w:sz w:val="36"/>
          <w:szCs w:val="36"/>
        </w:rPr>
        <w:t>下</w:t>
      </w:r>
      <w:r w:rsidRPr="00F33F6E">
        <w:rPr>
          <w:rFonts w:ascii="宋体" w:eastAsia="宋体" w:hAnsi="宋体" w:hint="eastAsia"/>
          <w:b/>
          <w:sz w:val="36"/>
          <w:szCs w:val="36"/>
        </w:rPr>
        <w:t>小学语文教学研究”专项课题指南</w:t>
      </w:r>
    </w:p>
    <w:p w:rsidR="00F33F6E" w:rsidRPr="00A04AEA" w:rsidRDefault="00F33F6E" w:rsidP="00F33F6E">
      <w:pPr>
        <w:spacing w:after="0"/>
        <w:jc w:val="both"/>
        <w:rPr>
          <w:rFonts w:ascii="宋体" w:eastAsia="宋体" w:hAnsi="宋体"/>
          <w:b/>
          <w:color w:val="FF0000"/>
          <w:sz w:val="32"/>
          <w:szCs w:val="32"/>
        </w:rPr>
      </w:pPr>
      <w:r>
        <w:rPr>
          <w:rFonts w:ascii="宋体" w:eastAsia="宋体" w:hAnsi="宋体" w:hint="eastAsia"/>
          <w:b/>
          <w:color w:val="FF0000"/>
          <w:sz w:val="32"/>
          <w:szCs w:val="32"/>
        </w:rPr>
        <w:t xml:space="preserve"> </w:t>
      </w:r>
    </w:p>
    <w:p w:rsidR="00350071" w:rsidRDefault="00350071" w:rsidP="00350071">
      <w:pPr>
        <w:spacing w:after="0" w:line="360" w:lineRule="auto"/>
        <w:ind w:firstLineChars="200" w:firstLine="643"/>
        <w:jc w:val="both"/>
        <w:rPr>
          <w:rFonts w:ascii="仿宋" w:eastAsia="仿宋" w:hAnsi="仿宋" w:hint="eastAsia"/>
          <w:b/>
          <w:sz w:val="32"/>
          <w:szCs w:val="32"/>
        </w:rPr>
      </w:pPr>
    </w:p>
    <w:p w:rsidR="00F33F6E" w:rsidRPr="00172A09" w:rsidRDefault="00F33F6E" w:rsidP="00350071">
      <w:pPr>
        <w:spacing w:after="0" w:line="360" w:lineRule="auto"/>
        <w:ind w:firstLineChars="200" w:firstLine="643"/>
        <w:jc w:val="both"/>
        <w:rPr>
          <w:rFonts w:ascii="仿宋" w:eastAsia="仿宋" w:hAnsi="仿宋"/>
          <w:b/>
          <w:sz w:val="32"/>
          <w:szCs w:val="32"/>
        </w:rPr>
      </w:pPr>
      <w:r w:rsidRPr="00172A09">
        <w:rPr>
          <w:rFonts w:ascii="仿宋" w:eastAsia="仿宋" w:hAnsi="仿宋"/>
          <w:b/>
          <w:sz w:val="32"/>
          <w:szCs w:val="32"/>
        </w:rPr>
        <w:t>一、</w:t>
      </w:r>
      <w:r w:rsidRPr="00172A09">
        <w:rPr>
          <w:rFonts w:ascii="仿宋" w:eastAsia="仿宋" w:hAnsi="仿宋" w:hint="eastAsia"/>
          <w:b/>
          <w:sz w:val="32"/>
          <w:szCs w:val="32"/>
        </w:rPr>
        <w:t xml:space="preserve">选题意义 </w:t>
      </w:r>
    </w:p>
    <w:p w:rsidR="00F33F6E" w:rsidRPr="00172A09" w:rsidRDefault="00F33F6E" w:rsidP="00172A09">
      <w:pPr>
        <w:spacing w:after="0" w:line="360" w:lineRule="auto"/>
        <w:ind w:firstLineChars="200" w:firstLine="643"/>
        <w:jc w:val="both"/>
        <w:rPr>
          <w:rFonts w:ascii="仿宋" w:eastAsia="仿宋" w:hAnsi="仿宋"/>
          <w:b/>
          <w:sz w:val="32"/>
          <w:szCs w:val="32"/>
        </w:rPr>
      </w:pPr>
      <w:r w:rsidRPr="00172A09">
        <w:rPr>
          <w:rFonts w:ascii="仿宋" w:eastAsia="仿宋" w:hAnsi="仿宋" w:hint="eastAsia"/>
          <w:b/>
          <w:sz w:val="32"/>
          <w:szCs w:val="32"/>
        </w:rPr>
        <w:t>（一）</w:t>
      </w:r>
      <w:bookmarkStart w:id="1" w:name="_Hlk70665927"/>
      <w:r w:rsidRPr="00172A09">
        <w:rPr>
          <w:rFonts w:ascii="仿宋" w:eastAsia="仿宋" w:hAnsi="仿宋" w:hint="eastAsia"/>
          <w:b/>
          <w:sz w:val="32"/>
          <w:szCs w:val="32"/>
        </w:rPr>
        <w:t>课题研究的</w:t>
      </w:r>
      <w:bookmarkEnd w:id="1"/>
      <w:r w:rsidRPr="00172A09">
        <w:rPr>
          <w:rFonts w:ascii="仿宋" w:eastAsia="仿宋" w:hAnsi="仿宋" w:hint="eastAsia"/>
          <w:b/>
          <w:sz w:val="32"/>
          <w:szCs w:val="32"/>
        </w:rPr>
        <w:t>必要性</w:t>
      </w:r>
    </w:p>
    <w:p w:rsidR="00F33F6E" w:rsidRPr="00172A09" w:rsidRDefault="00F33F6E" w:rsidP="00172A09">
      <w:pPr>
        <w:spacing w:after="0" w:line="360" w:lineRule="auto"/>
        <w:ind w:firstLineChars="200" w:firstLine="643"/>
        <w:jc w:val="both"/>
        <w:rPr>
          <w:rFonts w:ascii="仿宋" w:eastAsia="仿宋" w:hAnsi="仿宋"/>
          <w:b/>
          <w:sz w:val="32"/>
          <w:szCs w:val="32"/>
        </w:rPr>
      </w:pPr>
      <w:r w:rsidRPr="00172A09">
        <w:rPr>
          <w:rFonts w:ascii="仿宋" w:eastAsia="仿宋" w:hAnsi="仿宋" w:hint="eastAsia"/>
          <w:b/>
          <w:sz w:val="32"/>
          <w:szCs w:val="32"/>
        </w:rPr>
        <w:t>1</w:t>
      </w:r>
      <w:r w:rsidRPr="00172A09">
        <w:rPr>
          <w:rFonts w:ascii="仿宋" w:eastAsia="仿宋" w:hAnsi="仿宋"/>
          <w:b/>
          <w:sz w:val="32"/>
          <w:szCs w:val="32"/>
        </w:rPr>
        <w:t>.</w:t>
      </w:r>
      <w:r w:rsidRPr="00172A09">
        <w:rPr>
          <w:rFonts w:ascii="仿宋" w:eastAsia="仿宋" w:hAnsi="仿宋" w:hint="eastAsia"/>
          <w:b/>
          <w:sz w:val="32"/>
          <w:szCs w:val="32"/>
        </w:rPr>
        <w:t>符合国家政策的指引</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hint="eastAsia"/>
          <w:sz w:val="32"/>
          <w:szCs w:val="32"/>
        </w:rPr>
        <w:t>中共中央、国务院</w:t>
      </w:r>
      <w:r w:rsidRPr="00172A09">
        <w:rPr>
          <w:rFonts w:ascii="仿宋" w:eastAsia="仿宋" w:hAnsi="仿宋"/>
          <w:sz w:val="32"/>
          <w:szCs w:val="32"/>
        </w:rPr>
        <w:t>以及教育部在</w:t>
      </w:r>
      <w:r w:rsidRPr="00172A09">
        <w:rPr>
          <w:rFonts w:ascii="仿宋" w:eastAsia="仿宋" w:hAnsi="仿宋" w:hint="eastAsia"/>
          <w:sz w:val="32"/>
          <w:szCs w:val="32"/>
        </w:rPr>
        <w:t>《中国教育现代化</w:t>
      </w:r>
      <w:r w:rsidRPr="00172A09">
        <w:rPr>
          <w:rFonts w:ascii="仿宋" w:eastAsia="仿宋" w:hAnsi="仿宋"/>
          <w:sz w:val="32"/>
          <w:szCs w:val="32"/>
        </w:rPr>
        <w:t>2035》</w:t>
      </w:r>
      <w:r w:rsidRPr="00172A09">
        <w:rPr>
          <w:rFonts w:ascii="仿宋" w:eastAsia="仿宋" w:hAnsi="仿宋" w:cs="Times New Roman" w:hint="eastAsia"/>
          <w:color w:val="000000" w:themeColor="text1"/>
          <w:sz w:val="32"/>
          <w:szCs w:val="32"/>
        </w:rPr>
        <w:t>《教育信息化2.0行动计划》中</w:t>
      </w:r>
      <w:r w:rsidRPr="00172A09">
        <w:rPr>
          <w:rFonts w:ascii="仿宋" w:eastAsia="仿宋" w:hAnsi="仿宋"/>
          <w:sz w:val="32"/>
          <w:szCs w:val="32"/>
        </w:rPr>
        <w:t>明确提出，</w:t>
      </w:r>
      <w:r w:rsidRPr="00172A09">
        <w:rPr>
          <w:rFonts w:ascii="仿宋" w:eastAsia="仿宋" w:hAnsi="仿宋" w:hint="eastAsia"/>
          <w:sz w:val="32"/>
          <w:szCs w:val="32"/>
        </w:rPr>
        <w:t>促进教育信息化从融合应用向创新发展的高阶演进，信息技术和智能技术深度融入教育全过程，推动改进教学、优化管理、提升绩效。因此，要</w:t>
      </w:r>
      <w:r w:rsidRPr="00172A09">
        <w:rPr>
          <w:rFonts w:ascii="仿宋" w:eastAsia="仿宋" w:hAnsi="仿宋" w:cs="Arial" w:hint="eastAsia"/>
          <w:color w:val="333333"/>
          <w:sz w:val="32"/>
          <w:szCs w:val="32"/>
          <w:shd w:val="clear" w:color="auto" w:fill="FFFFFF"/>
        </w:rPr>
        <w:t>构建智慧学习支持环境，建立高效的</w:t>
      </w:r>
      <w:r w:rsidRPr="00172A09">
        <w:rPr>
          <w:rFonts w:ascii="仿宋" w:eastAsia="仿宋" w:hAnsi="仿宋" w:cs="Arial"/>
          <w:color w:val="333333"/>
          <w:sz w:val="32"/>
          <w:szCs w:val="32"/>
          <w:shd w:val="clear" w:color="auto" w:fill="FFFFFF"/>
        </w:rPr>
        <w:t>5G快速网络应用，</w:t>
      </w:r>
      <w:r w:rsidRPr="00172A09">
        <w:rPr>
          <w:rFonts w:ascii="仿宋" w:eastAsia="仿宋" w:hAnsi="仿宋" w:cs="Arial" w:hint="eastAsia"/>
          <w:color w:val="333333"/>
          <w:sz w:val="32"/>
          <w:szCs w:val="32"/>
          <w:shd w:val="clear" w:color="auto" w:fill="FFFFFF"/>
        </w:rPr>
        <w:t>充分激发信息技术对教育的革命性影响，推动教育观念更新、模式变革、体系重构。</w:t>
      </w:r>
    </w:p>
    <w:p w:rsidR="00F33F6E" w:rsidRPr="00172A09" w:rsidRDefault="00F33F6E" w:rsidP="00172A09">
      <w:pPr>
        <w:spacing w:after="0" w:line="360" w:lineRule="auto"/>
        <w:ind w:firstLineChars="200" w:firstLine="640"/>
        <w:jc w:val="both"/>
        <w:rPr>
          <w:rFonts w:ascii="仿宋" w:eastAsia="仿宋" w:hAnsi="仿宋" w:cs="Arial"/>
          <w:color w:val="333333"/>
          <w:sz w:val="32"/>
          <w:szCs w:val="32"/>
          <w:shd w:val="clear" w:color="auto" w:fill="FFFFFF"/>
        </w:rPr>
      </w:pPr>
      <w:r w:rsidRPr="00172A09">
        <w:rPr>
          <w:rFonts w:ascii="仿宋" w:eastAsia="仿宋" w:hAnsi="仿宋" w:hint="eastAsia"/>
          <w:sz w:val="32"/>
          <w:szCs w:val="32"/>
        </w:rPr>
        <w:t>中共中央、国务院在</w:t>
      </w:r>
      <w:r w:rsidRPr="00172A09">
        <w:rPr>
          <w:rFonts w:ascii="仿宋" w:eastAsia="仿宋" w:hAnsi="仿宋" w:cs="Arial" w:hint="eastAsia"/>
          <w:color w:val="333333"/>
          <w:sz w:val="32"/>
          <w:szCs w:val="32"/>
          <w:shd w:val="clear" w:color="auto" w:fill="FFFFFF"/>
        </w:rPr>
        <w:t>《关于深化教育教学改革全面提高义务教育质量的意见》中也明确指出，促进信息技术与教育教学融合应用，推进“教育</w:t>
      </w:r>
      <w:r w:rsidRPr="00172A09">
        <w:rPr>
          <w:rFonts w:ascii="仿宋" w:eastAsia="仿宋" w:hAnsi="仿宋" w:cs="Arial"/>
          <w:color w:val="333333"/>
          <w:sz w:val="32"/>
          <w:szCs w:val="32"/>
          <w:shd w:val="clear" w:color="auto" w:fill="FFFFFF"/>
        </w:rPr>
        <w:t>+互联网”发展，</w:t>
      </w:r>
      <w:r w:rsidRPr="00172A09">
        <w:rPr>
          <w:rFonts w:ascii="仿宋" w:eastAsia="仿宋" w:hAnsi="仿宋" w:cs="Arial" w:hint="eastAsia"/>
          <w:color w:val="333333"/>
          <w:sz w:val="32"/>
          <w:szCs w:val="32"/>
          <w:shd w:val="clear" w:color="auto" w:fill="FFFFFF"/>
        </w:rPr>
        <w:t>按照服务教师教学、服务学生学习和服务学校管理的要求，建立覆盖义务教育各年级各学科的数字教育资源体系。</w:t>
      </w:r>
    </w:p>
    <w:p w:rsidR="00F33F6E" w:rsidRPr="00172A09" w:rsidRDefault="00F33F6E" w:rsidP="00172A09">
      <w:pPr>
        <w:spacing w:after="0" w:line="360" w:lineRule="auto"/>
        <w:ind w:firstLineChars="200" w:firstLine="640"/>
        <w:jc w:val="both"/>
        <w:rPr>
          <w:rFonts w:ascii="仿宋" w:eastAsia="仿宋" w:hAnsi="仿宋" w:cs="Arial"/>
          <w:color w:val="333333"/>
          <w:sz w:val="32"/>
          <w:szCs w:val="32"/>
          <w:shd w:val="clear" w:color="auto" w:fill="FFFFFF"/>
        </w:rPr>
      </w:pPr>
      <w:r w:rsidRPr="00172A09">
        <w:rPr>
          <w:rFonts w:ascii="仿宋" w:eastAsia="仿宋" w:hAnsi="仿宋" w:cs="Arial" w:hint="eastAsia"/>
          <w:sz w:val="32"/>
          <w:szCs w:val="32"/>
          <w:shd w:val="clear" w:color="auto" w:fill="FFFFFF"/>
        </w:rPr>
        <w:t>国家政策鼓励5G与教育融合，利用技术为教育赋能，利用教育智能技术优化学习场景</w:t>
      </w:r>
      <w:r w:rsidRPr="00172A09">
        <w:rPr>
          <w:rFonts w:ascii="仿宋" w:eastAsia="仿宋" w:hAnsi="仿宋" w:cs="Arial"/>
          <w:sz w:val="32"/>
          <w:szCs w:val="32"/>
          <w:shd w:val="clear" w:color="auto" w:fill="FFFFFF"/>
        </w:rPr>
        <w:t>，为教学模式的变革提供</w:t>
      </w:r>
      <w:r w:rsidRPr="00172A09">
        <w:rPr>
          <w:rFonts w:ascii="仿宋" w:eastAsia="仿宋" w:hAnsi="仿宋" w:cs="Arial"/>
          <w:sz w:val="32"/>
          <w:szCs w:val="32"/>
          <w:shd w:val="clear" w:color="auto" w:fill="FFFFFF"/>
        </w:rPr>
        <w:lastRenderedPageBreak/>
        <w:t>了</w:t>
      </w:r>
      <w:r w:rsidRPr="00172A09">
        <w:rPr>
          <w:rFonts w:ascii="仿宋" w:eastAsia="仿宋" w:hAnsi="仿宋" w:cs="Arial" w:hint="eastAsia"/>
          <w:sz w:val="32"/>
          <w:szCs w:val="32"/>
          <w:shd w:val="clear" w:color="auto" w:fill="FFFFFF"/>
        </w:rPr>
        <w:t>更多可能性。本课题将积极利用5G</w:t>
      </w:r>
      <w:r w:rsidRPr="00172A09">
        <w:rPr>
          <w:rFonts w:ascii="仿宋" w:eastAsia="仿宋" w:hAnsi="仿宋" w:cs="Arial"/>
          <w:sz w:val="32"/>
          <w:szCs w:val="32"/>
          <w:shd w:val="clear" w:color="auto" w:fill="FFFFFF"/>
        </w:rPr>
        <w:t>技术、人工智能、大数据等前沿技术研究，为</w:t>
      </w:r>
      <w:r w:rsidRPr="00172A09">
        <w:rPr>
          <w:rFonts w:ascii="仿宋" w:eastAsia="仿宋" w:hAnsi="仿宋" w:cs="Arial" w:hint="eastAsia"/>
          <w:sz w:val="32"/>
          <w:szCs w:val="32"/>
          <w:shd w:val="clear" w:color="auto" w:fill="FFFFFF"/>
        </w:rPr>
        <w:t>区域小学</w:t>
      </w:r>
      <w:r w:rsidRPr="00172A09">
        <w:rPr>
          <w:rFonts w:ascii="仿宋" w:eastAsia="仿宋" w:hAnsi="仿宋" w:cs="Arial"/>
          <w:sz w:val="32"/>
          <w:szCs w:val="32"/>
          <w:shd w:val="clear" w:color="auto" w:fill="FFFFFF"/>
        </w:rPr>
        <w:t>语文教学</w:t>
      </w:r>
      <w:r w:rsidRPr="00172A09">
        <w:rPr>
          <w:rFonts w:ascii="仿宋" w:eastAsia="仿宋" w:hAnsi="仿宋" w:cs="Arial" w:hint="eastAsia"/>
          <w:sz w:val="32"/>
          <w:szCs w:val="32"/>
          <w:shd w:val="clear" w:color="auto" w:fill="FFFFFF"/>
        </w:rPr>
        <w:t>注入新的活力。</w:t>
      </w:r>
    </w:p>
    <w:p w:rsidR="00F33F6E" w:rsidRPr="00172A09" w:rsidRDefault="00F33F6E" w:rsidP="00172A09">
      <w:pPr>
        <w:spacing w:after="0" w:line="360" w:lineRule="auto"/>
        <w:ind w:firstLineChars="200" w:firstLine="643"/>
        <w:jc w:val="both"/>
        <w:rPr>
          <w:rFonts w:ascii="仿宋" w:eastAsia="仿宋" w:hAnsi="仿宋" w:cs="Arial"/>
          <w:color w:val="333333"/>
          <w:sz w:val="32"/>
          <w:szCs w:val="32"/>
          <w:shd w:val="clear" w:color="auto" w:fill="FFFFFF"/>
        </w:rPr>
      </w:pPr>
      <w:r w:rsidRPr="00172A09">
        <w:rPr>
          <w:rFonts w:ascii="仿宋" w:eastAsia="仿宋" w:hAnsi="仿宋" w:hint="eastAsia"/>
          <w:b/>
          <w:sz w:val="32"/>
          <w:szCs w:val="32"/>
        </w:rPr>
        <w:t>2</w:t>
      </w:r>
      <w:r w:rsidRPr="00172A09">
        <w:rPr>
          <w:rFonts w:ascii="仿宋" w:eastAsia="仿宋" w:hAnsi="仿宋"/>
          <w:b/>
          <w:sz w:val="32"/>
          <w:szCs w:val="32"/>
        </w:rPr>
        <w:t>.</w:t>
      </w:r>
      <w:r w:rsidRPr="00172A09">
        <w:rPr>
          <w:rFonts w:ascii="仿宋" w:eastAsia="仿宋" w:hAnsi="仿宋" w:hint="eastAsia"/>
          <w:b/>
          <w:sz w:val="32"/>
          <w:szCs w:val="32"/>
        </w:rPr>
        <w:t>符合语文学科教育的纵深发展要求</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sz w:val="32"/>
          <w:szCs w:val="32"/>
        </w:rPr>
        <w:t>语文教育</w:t>
      </w:r>
      <w:r w:rsidRPr="00172A09">
        <w:rPr>
          <w:rFonts w:ascii="仿宋" w:eastAsia="仿宋" w:hAnsi="仿宋" w:hint="eastAsia"/>
          <w:sz w:val="32"/>
          <w:szCs w:val="32"/>
        </w:rPr>
        <w:t>是一个国家和民族文化的载体和组成部分</w:t>
      </w:r>
      <w:r w:rsidRPr="00172A09">
        <w:rPr>
          <w:rFonts w:ascii="仿宋" w:eastAsia="仿宋" w:hAnsi="仿宋"/>
          <w:sz w:val="32"/>
          <w:szCs w:val="32"/>
        </w:rPr>
        <w:t>,凝聚着民族的思想、历史文化和民族</w:t>
      </w:r>
      <w:r w:rsidRPr="00172A09">
        <w:rPr>
          <w:rFonts w:ascii="仿宋" w:eastAsia="仿宋" w:hAnsi="仿宋" w:hint="eastAsia"/>
          <w:sz w:val="32"/>
          <w:szCs w:val="32"/>
        </w:rPr>
        <w:t>感情、文化价值</w:t>
      </w:r>
      <w:r w:rsidRPr="00172A09">
        <w:rPr>
          <w:rFonts w:ascii="仿宋" w:eastAsia="仿宋" w:hAnsi="仿宋"/>
          <w:sz w:val="32"/>
          <w:szCs w:val="32"/>
        </w:rPr>
        <w:t>,是民族文化中</w:t>
      </w:r>
      <w:proofErr w:type="gramStart"/>
      <w:r w:rsidRPr="00172A09">
        <w:rPr>
          <w:rFonts w:ascii="仿宋" w:eastAsia="仿宋" w:hAnsi="仿宋"/>
          <w:sz w:val="32"/>
          <w:szCs w:val="32"/>
        </w:rPr>
        <w:t>最</w:t>
      </w:r>
      <w:proofErr w:type="gramEnd"/>
      <w:r w:rsidRPr="00172A09">
        <w:rPr>
          <w:rFonts w:ascii="仿宋" w:eastAsia="仿宋" w:hAnsi="仿宋"/>
          <w:sz w:val="32"/>
          <w:szCs w:val="32"/>
        </w:rPr>
        <w:t>基础又是</w:t>
      </w:r>
      <w:proofErr w:type="gramStart"/>
      <w:r w:rsidRPr="00172A09">
        <w:rPr>
          <w:rFonts w:ascii="仿宋" w:eastAsia="仿宋" w:hAnsi="仿宋"/>
          <w:sz w:val="32"/>
          <w:szCs w:val="32"/>
        </w:rPr>
        <w:t>最</w:t>
      </w:r>
      <w:proofErr w:type="gramEnd"/>
      <w:r w:rsidRPr="00172A09">
        <w:rPr>
          <w:rFonts w:ascii="仿宋" w:eastAsia="仿宋" w:hAnsi="仿宋"/>
          <w:sz w:val="32"/>
          <w:szCs w:val="32"/>
        </w:rPr>
        <w:t>核心的部分。语文教育比其它任何课程都有着</w:t>
      </w:r>
      <w:r w:rsidRPr="00172A09">
        <w:rPr>
          <w:rFonts w:ascii="仿宋" w:eastAsia="仿宋" w:hAnsi="仿宋" w:hint="eastAsia"/>
          <w:sz w:val="32"/>
          <w:szCs w:val="32"/>
        </w:rPr>
        <w:t>更悠久的历史和更浓厚的民族文化底蕴</w:t>
      </w:r>
      <w:r w:rsidRPr="00172A09">
        <w:rPr>
          <w:rFonts w:ascii="仿宋" w:eastAsia="仿宋" w:hAnsi="仿宋"/>
          <w:sz w:val="32"/>
          <w:szCs w:val="32"/>
        </w:rPr>
        <w:t>,对一个人发扬民族精神,培养高尚情操,提高文化</w:t>
      </w:r>
      <w:r w:rsidRPr="00172A09">
        <w:rPr>
          <w:rFonts w:ascii="仿宋" w:eastAsia="仿宋" w:hAnsi="仿宋" w:hint="eastAsia"/>
          <w:sz w:val="32"/>
          <w:szCs w:val="32"/>
        </w:rPr>
        <w:t>修养具有不可估量的影响</w:t>
      </w:r>
      <w:r w:rsidRPr="00172A09">
        <w:rPr>
          <w:rFonts w:ascii="仿宋" w:eastAsia="仿宋" w:hAnsi="仿宋"/>
          <w:sz w:val="32"/>
          <w:szCs w:val="32"/>
        </w:rPr>
        <w:t>,它对人的文化教育意义更深远。</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hint="eastAsia"/>
          <w:sz w:val="32"/>
          <w:szCs w:val="32"/>
        </w:rPr>
        <w:t>教育部颁布的《义务教育语文课程标准（</w:t>
      </w:r>
      <w:r w:rsidRPr="00172A09">
        <w:rPr>
          <w:rFonts w:ascii="仿宋" w:eastAsia="仿宋" w:hAnsi="仿宋"/>
          <w:sz w:val="32"/>
          <w:szCs w:val="32"/>
        </w:rPr>
        <w:t>2022年版）》</w:t>
      </w:r>
      <w:r w:rsidRPr="00172A09">
        <w:rPr>
          <w:rFonts w:ascii="仿宋" w:eastAsia="仿宋" w:hAnsi="仿宋" w:hint="eastAsia"/>
          <w:sz w:val="32"/>
          <w:szCs w:val="32"/>
        </w:rPr>
        <w:t>（以下简称《课程标准》）。其中，明确提到“关注互联网时代语文生活的变化，探索语文教与学方式的变革。”标志着信息技术与语文教学深度融合的趋势，充分发挥信息技术在语文教学变革中的价值和功能。因此，语文教育的纵深发展，必然需要５G等先进科学技术的加持。</w:t>
      </w:r>
    </w:p>
    <w:p w:rsidR="00F33F6E" w:rsidRPr="00172A09" w:rsidRDefault="00F33F6E" w:rsidP="00172A09">
      <w:pPr>
        <w:spacing w:after="0" w:line="360" w:lineRule="auto"/>
        <w:ind w:firstLineChars="200" w:firstLine="640"/>
        <w:jc w:val="both"/>
        <w:rPr>
          <w:rFonts w:ascii="仿宋" w:eastAsia="仿宋" w:hAnsi="仿宋" w:cs="Arial"/>
          <w:color w:val="333333"/>
          <w:sz w:val="32"/>
          <w:szCs w:val="32"/>
          <w:shd w:val="clear" w:color="auto" w:fill="FFFFFF"/>
        </w:rPr>
      </w:pPr>
      <w:r w:rsidRPr="00172A09">
        <w:rPr>
          <w:rFonts w:ascii="仿宋" w:eastAsia="仿宋" w:hAnsi="仿宋" w:hint="eastAsia"/>
          <w:sz w:val="32"/>
          <w:szCs w:val="32"/>
        </w:rPr>
        <w:t>因此</w:t>
      </w:r>
      <w:r w:rsidRPr="00172A09">
        <w:rPr>
          <w:rFonts w:ascii="仿宋" w:eastAsia="仿宋" w:hAnsi="仿宋"/>
          <w:sz w:val="32"/>
          <w:szCs w:val="32"/>
        </w:rPr>
        <w:t>，本课题在“</w:t>
      </w:r>
      <w:r w:rsidRPr="00172A09">
        <w:rPr>
          <w:rFonts w:ascii="仿宋" w:eastAsia="仿宋" w:hAnsi="仿宋" w:hint="eastAsia"/>
          <w:sz w:val="32"/>
          <w:szCs w:val="32"/>
        </w:rPr>
        <w:t>5G+智慧教育”视域下，利用智能技术赋能语文教学，使语文</w:t>
      </w:r>
      <w:proofErr w:type="gramStart"/>
      <w:r w:rsidRPr="00172A09">
        <w:rPr>
          <w:rFonts w:ascii="仿宋" w:eastAsia="仿宋" w:hAnsi="仿宋" w:hint="eastAsia"/>
          <w:sz w:val="32"/>
          <w:szCs w:val="32"/>
        </w:rPr>
        <w:t>学科更彰显</w:t>
      </w:r>
      <w:proofErr w:type="gramEnd"/>
      <w:r w:rsidRPr="00172A09">
        <w:rPr>
          <w:rFonts w:ascii="仿宋" w:eastAsia="仿宋" w:hAnsi="仿宋" w:hint="eastAsia"/>
          <w:sz w:val="32"/>
          <w:szCs w:val="32"/>
        </w:rPr>
        <w:t>语文魅力，改善教学方式，丰盈教学效果。</w:t>
      </w:r>
    </w:p>
    <w:p w:rsidR="00F33F6E" w:rsidRPr="00172A09" w:rsidRDefault="00F33F6E" w:rsidP="00172A09">
      <w:pPr>
        <w:spacing w:after="0" w:line="360" w:lineRule="auto"/>
        <w:ind w:firstLineChars="200" w:firstLine="643"/>
        <w:jc w:val="both"/>
        <w:rPr>
          <w:rFonts w:ascii="仿宋" w:eastAsia="仿宋" w:hAnsi="仿宋"/>
          <w:b/>
          <w:sz w:val="32"/>
          <w:szCs w:val="32"/>
        </w:rPr>
      </w:pPr>
      <w:r w:rsidRPr="00172A09">
        <w:rPr>
          <w:rFonts w:ascii="仿宋" w:eastAsia="仿宋" w:hAnsi="仿宋" w:hint="eastAsia"/>
          <w:b/>
          <w:sz w:val="32"/>
          <w:szCs w:val="32"/>
        </w:rPr>
        <w:t>（二）课题研究的重要性</w:t>
      </w:r>
    </w:p>
    <w:p w:rsidR="00F33F6E" w:rsidRPr="00172A09" w:rsidRDefault="00F33F6E" w:rsidP="00172A09">
      <w:pPr>
        <w:spacing w:after="0" w:line="360" w:lineRule="auto"/>
        <w:ind w:firstLineChars="200" w:firstLine="643"/>
        <w:jc w:val="both"/>
        <w:rPr>
          <w:rFonts w:ascii="仿宋" w:eastAsia="仿宋" w:hAnsi="仿宋"/>
          <w:b/>
          <w:sz w:val="32"/>
          <w:szCs w:val="32"/>
        </w:rPr>
      </w:pPr>
      <w:r w:rsidRPr="00172A09">
        <w:rPr>
          <w:rFonts w:ascii="仿宋" w:eastAsia="仿宋" w:hAnsi="仿宋"/>
          <w:b/>
          <w:sz w:val="32"/>
          <w:szCs w:val="32"/>
        </w:rPr>
        <w:t>1.</w:t>
      </w:r>
      <w:r w:rsidRPr="00172A09">
        <w:rPr>
          <w:rFonts w:ascii="仿宋" w:eastAsia="仿宋" w:hAnsi="仿宋" w:hint="eastAsia"/>
          <w:b/>
          <w:sz w:val="32"/>
          <w:szCs w:val="32"/>
        </w:rPr>
        <w:t>促进小学语文教育质量提高</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hint="eastAsia"/>
          <w:sz w:val="32"/>
          <w:szCs w:val="32"/>
        </w:rPr>
        <w:t>小学语文教学在整个教学中具有举足轻重的地位，它不仅是整个语文教学的基础，也是学生整个文化知识体系</w:t>
      </w:r>
      <w:r w:rsidRPr="00172A09">
        <w:rPr>
          <w:rFonts w:ascii="仿宋" w:eastAsia="仿宋" w:hAnsi="仿宋" w:hint="eastAsia"/>
          <w:sz w:val="32"/>
          <w:szCs w:val="32"/>
        </w:rPr>
        <w:lastRenderedPageBreak/>
        <w:t>得以建构的基础，因此开展高质量的小学语文教学研究便显得至关重要。与此同时，新时代技术革新的势头迅猛，为教育教学的改进带来了更多可能。本课题研究就将以素养为导向，以任务为驱动，以情境为主线，运用“５G+”技术，深入推动教学变革，提升核心素养，构建小学智慧语文教学体系，落实“立德树人”的根本任务。</w:t>
      </w:r>
    </w:p>
    <w:p w:rsidR="00F33F6E" w:rsidRPr="00172A09" w:rsidRDefault="00F33F6E" w:rsidP="00172A09">
      <w:pPr>
        <w:spacing w:after="0" w:line="360" w:lineRule="auto"/>
        <w:ind w:firstLineChars="200" w:firstLine="643"/>
        <w:jc w:val="both"/>
        <w:rPr>
          <w:rFonts w:ascii="仿宋" w:eastAsia="仿宋" w:hAnsi="仿宋"/>
          <w:sz w:val="32"/>
          <w:szCs w:val="32"/>
        </w:rPr>
      </w:pPr>
      <w:r w:rsidRPr="00172A09">
        <w:rPr>
          <w:rFonts w:ascii="仿宋" w:eastAsia="仿宋" w:hAnsi="仿宋"/>
          <w:b/>
          <w:sz w:val="32"/>
          <w:szCs w:val="32"/>
        </w:rPr>
        <w:t>2.</w:t>
      </w:r>
      <w:r w:rsidRPr="00172A09">
        <w:rPr>
          <w:rFonts w:ascii="仿宋" w:eastAsia="仿宋" w:hAnsi="仿宋" w:hint="eastAsia"/>
          <w:b/>
          <w:sz w:val="32"/>
          <w:szCs w:val="32"/>
        </w:rPr>
        <w:t>促进教师提高信息化专业素养</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sz w:val="32"/>
          <w:szCs w:val="32"/>
        </w:rPr>
        <w:t>未来的教育信息化，必然以信息环境建设、软硬件支持为基础，智能技术创新推动教育服务的智能化、教育应用的情景化和普及化，为教育的革命性转型提供关键的技术支撑。</w:t>
      </w:r>
      <w:r w:rsidRPr="00172A09">
        <w:rPr>
          <w:rFonts w:ascii="仿宋" w:eastAsia="仿宋" w:hAnsi="仿宋" w:hint="eastAsia"/>
          <w:sz w:val="32"/>
          <w:szCs w:val="32"/>
        </w:rPr>
        <w:t>所以，教师为适应时代进步与语文教育教学要求，将信息技术与语文教育教学有效地结合在一起，乃至深度融合。这需要革新传统的教育观念，提高教师的信息技术运用水平，掌握以5G为代表的赋能教育的新技术，提升教育信息化时代教师智慧。最终，促进教师信息化专业素养的提高。</w:t>
      </w:r>
    </w:p>
    <w:p w:rsidR="00F33F6E" w:rsidRPr="00172A09" w:rsidRDefault="00F33F6E" w:rsidP="00172A09">
      <w:pPr>
        <w:spacing w:after="0" w:line="360" w:lineRule="auto"/>
        <w:ind w:firstLineChars="200" w:firstLine="643"/>
        <w:jc w:val="both"/>
        <w:rPr>
          <w:rFonts w:ascii="仿宋" w:eastAsia="仿宋" w:hAnsi="仿宋"/>
          <w:b/>
          <w:sz w:val="32"/>
          <w:szCs w:val="32"/>
        </w:rPr>
      </w:pPr>
      <w:r w:rsidRPr="00172A09">
        <w:rPr>
          <w:rFonts w:ascii="仿宋" w:eastAsia="仿宋" w:hAnsi="仿宋"/>
          <w:b/>
          <w:sz w:val="32"/>
          <w:szCs w:val="32"/>
        </w:rPr>
        <w:t>3.</w:t>
      </w:r>
      <w:r w:rsidRPr="00172A09">
        <w:rPr>
          <w:rFonts w:ascii="仿宋" w:eastAsia="仿宋" w:hAnsi="仿宋" w:hint="eastAsia"/>
          <w:b/>
          <w:sz w:val="32"/>
          <w:szCs w:val="32"/>
        </w:rPr>
        <w:t>促进学生语文综合素养提升</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sz w:val="32"/>
          <w:szCs w:val="32"/>
        </w:rPr>
        <w:t>教师、学生、教学内容和学习环境是构成课堂教学的四个基本要素。5G时代的智慧教育新生态，从这四个基本要素</w:t>
      </w:r>
      <w:r w:rsidRPr="00172A09">
        <w:rPr>
          <w:rFonts w:ascii="仿宋" w:eastAsia="仿宋" w:hAnsi="仿宋" w:hint="eastAsia"/>
          <w:sz w:val="32"/>
          <w:szCs w:val="32"/>
        </w:rPr>
        <w:t>出发</w:t>
      </w:r>
      <w:r w:rsidRPr="00172A09">
        <w:rPr>
          <w:rFonts w:ascii="仿宋" w:eastAsia="仿宋" w:hAnsi="仿宋"/>
          <w:sz w:val="32"/>
          <w:szCs w:val="32"/>
        </w:rPr>
        <w:t>，从教师本身的知识发展、数字一代学习者的特征、教学内容的供给形态、学习环境的沉浸和投入体验等入手，深度探究四个要素在新时代的关系以及带来的教学</w:t>
      </w:r>
      <w:r w:rsidRPr="00172A09">
        <w:rPr>
          <w:rFonts w:ascii="仿宋" w:eastAsia="仿宋" w:hAnsi="仿宋"/>
          <w:sz w:val="32"/>
          <w:szCs w:val="32"/>
        </w:rPr>
        <w:lastRenderedPageBreak/>
        <w:t>结构的变革，在融合的学习空间中探索学习与教学的新模式，在个体学习、小组学习和集体学习三种情景中探索智慧教学的新形态，</w:t>
      </w:r>
      <w:r w:rsidRPr="00172A09">
        <w:rPr>
          <w:rFonts w:ascii="仿宋" w:eastAsia="仿宋" w:hAnsi="仿宋" w:hint="eastAsia"/>
          <w:sz w:val="32"/>
          <w:szCs w:val="32"/>
        </w:rPr>
        <w:t>为</w:t>
      </w:r>
      <w:r w:rsidRPr="00172A09">
        <w:rPr>
          <w:rFonts w:ascii="仿宋" w:eastAsia="仿宋" w:hAnsi="仿宋"/>
          <w:sz w:val="32"/>
          <w:szCs w:val="32"/>
        </w:rPr>
        <w:t>学生核心素养的发展</w:t>
      </w:r>
      <w:r w:rsidRPr="00172A09">
        <w:rPr>
          <w:rFonts w:ascii="仿宋" w:eastAsia="仿宋" w:hAnsi="仿宋" w:hint="eastAsia"/>
          <w:sz w:val="32"/>
          <w:szCs w:val="32"/>
        </w:rPr>
        <w:t>提供技术</w:t>
      </w:r>
      <w:r w:rsidRPr="00172A09">
        <w:rPr>
          <w:rFonts w:ascii="仿宋" w:eastAsia="仿宋" w:hAnsi="仿宋"/>
          <w:sz w:val="32"/>
          <w:szCs w:val="32"/>
        </w:rPr>
        <w:t>保障。</w:t>
      </w:r>
    </w:p>
    <w:p w:rsidR="00F33F6E" w:rsidRPr="00172A09" w:rsidRDefault="00F33F6E" w:rsidP="00172A09">
      <w:pPr>
        <w:spacing w:after="0" w:line="360" w:lineRule="auto"/>
        <w:ind w:firstLineChars="200" w:firstLine="643"/>
        <w:jc w:val="both"/>
        <w:rPr>
          <w:rFonts w:ascii="仿宋" w:eastAsia="仿宋" w:hAnsi="仿宋"/>
          <w:sz w:val="32"/>
          <w:szCs w:val="32"/>
        </w:rPr>
      </w:pPr>
      <w:r w:rsidRPr="00172A09">
        <w:rPr>
          <w:rFonts w:ascii="仿宋" w:eastAsia="仿宋" w:hAnsi="仿宋" w:hint="eastAsia"/>
          <w:b/>
          <w:sz w:val="32"/>
          <w:szCs w:val="32"/>
        </w:rPr>
        <w:t>二、课题指南</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sz w:val="32"/>
          <w:szCs w:val="32"/>
        </w:rPr>
        <w:t>1.大连市小学语文</w:t>
      </w:r>
      <w:r w:rsidRPr="00172A09">
        <w:rPr>
          <w:rFonts w:ascii="仿宋" w:eastAsia="仿宋" w:hAnsi="仿宋" w:hint="eastAsia"/>
          <w:sz w:val="32"/>
          <w:szCs w:val="32"/>
        </w:rPr>
        <w:t>教学实施现状、问题及对策</w:t>
      </w:r>
      <w:r w:rsidRPr="00172A09">
        <w:rPr>
          <w:rFonts w:ascii="仿宋" w:eastAsia="仿宋" w:hAnsi="仿宋"/>
          <w:sz w:val="32"/>
          <w:szCs w:val="32"/>
        </w:rPr>
        <w:t>研究；</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sz w:val="32"/>
          <w:szCs w:val="32"/>
        </w:rPr>
        <w:t>2.</w:t>
      </w:r>
      <w:r w:rsidRPr="00172A09">
        <w:rPr>
          <w:rFonts w:ascii="仿宋" w:eastAsia="仿宋" w:hAnsi="仿宋" w:hint="eastAsia"/>
          <w:sz w:val="32"/>
          <w:szCs w:val="32"/>
        </w:rPr>
        <w:t>“</w:t>
      </w:r>
      <w:r w:rsidRPr="00172A09">
        <w:rPr>
          <w:rFonts w:ascii="仿宋" w:eastAsia="仿宋" w:hAnsi="仿宋"/>
          <w:sz w:val="32"/>
          <w:szCs w:val="32"/>
        </w:rPr>
        <w:t>5G +智慧教育”</w:t>
      </w:r>
      <w:r w:rsidRPr="00172A09">
        <w:rPr>
          <w:rFonts w:ascii="仿宋" w:eastAsia="仿宋" w:hAnsi="仿宋" w:hint="eastAsia"/>
          <w:sz w:val="32"/>
          <w:szCs w:val="32"/>
        </w:rPr>
        <w:t>视域</w:t>
      </w:r>
      <w:r w:rsidRPr="00172A09">
        <w:rPr>
          <w:rFonts w:ascii="仿宋" w:eastAsia="仿宋" w:hAnsi="仿宋"/>
          <w:sz w:val="32"/>
          <w:szCs w:val="32"/>
        </w:rPr>
        <w:t>下小学语文教学设计研究</w:t>
      </w:r>
      <w:r w:rsidRPr="00172A09">
        <w:rPr>
          <w:rFonts w:ascii="仿宋" w:eastAsia="仿宋" w:hAnsi="仿宋" w:hint="eastAsia"/>
          <w:sz w:val="32"/>
          <w:szCs w:val="32"/>
        </w:rPr>
        <w:t>;</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sz w:val="32"/>
          <w:szCs w:val="32"/>
        </w:rPr>
        <w:t>3</w:t>
      </w:r>
      <w:r w:rsidRPr="00172A09">
        <w:rPr>
          <w:rFonts w:ascii="仿宋" w:eastAsia="仿宋" w:hAnsi="仿宋" w:hint="eastAsia"/>
          <w:sz w:val="32"/>
          <w:szCs w:val="32"/>
        </w:rPr>
        <w:t>.“</w:t>
      </w:r>
      <w:r w:rsidRPr="00172A09">
        <w:rPr>
          <w:rFonts w:ascii="仿宋" w:eastAsia="仿宋" w:hAnsi="仿宋"/>
          <w:sz w:val="32"/>
          <w:szCs w:val="32"/>
        </w:rPr>
        <w:t>5G +智慧教育”</w:t>
      </w:r>
      <w:r w:rsidRPr="00172A09">
        <w:rPr>
          <w:rFonts w:ascii="仿宋" w:eastAsia="仿宋" w:hAnsi="仿宋" w:hint="eastAsia"/>
          <w:sz w:val="32"/>
          <w:szCs w:val="32"/>
        </w:rPr>
        <w:t>视域</w:t>
      </w:r>
      <w:r w:rsidRPr="00172A09">
        <w:rPr>
          <w:rFonts w:ascii="仿宋" w:eastAsia="仿宋" w:hAnsi="仿宋"/>
          <w:sz w:val="32"/>
          <w:szCs w:val="32"/>
        </w:rPr>
        <w:t>下小学语文教学</w:t>
      </w:r>
      <w:r w:rsidRPr="00172A09">
        <w:rPr>
          <w:rFonts w:ascii="仿宋" w:eastAsia="仿宋" w:hAnsi="仿宋" w:hint="eastAsia"/>
          <w:sz w:val="32"/>
          <w:szCs w:val="32"/>
        </w:rPr>
        <w:t>策略</w:t>
      </w:r>
      <w:r w:rsidRPr="00172A09">
        <w:rPr>
          <w:rFonts w:ascii="仿宋" w:eastAsia="仿宋" w:hAnsi="仿宋"/>
          <w:sz w:val="32"/>
          <w:szCs w:val="32"/>
        </w:rPr>
        <w:t>研究；</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hint="eastAsia"/>
          <w:sz w:val="32"/>
          <w:szCs w:val="32"/>
        </w:rPr>
        <w:t>（</w:t>
      </w:r>
      <w:r w:rsidRPr="00172A09">
        <w:rPr>
          <w:rFonts w:ascii="仿宋" w:eastAsia="仿宋" w:hAnsi="仿宋"/>
          <w:sz w:val="32"/>
          <w:szCs w:val="32"/>
        </w:rPr>
        <w:t>1）</w:t>
      </w:r>
      <w:r w:rsidRPr="00172A09">
        <w:rPr>
          <w:rFonts w:ascii="仿宋" w:eastAsia="仿宋" w:hAnsi="仿宋" w:hint="eastAsia"/>
          <w:sz w:val="32"/>
          <w:szCs w:val="32"/>
        </w:rPr>
        <w:t>“</w:t>
      </w:r>
      <w:r w:rsidRPr="00172A09">
        <w:rPr>
          <w:rFonts w:ascii="仿宋" w:eastAsia="仿宋" w:hAnsi="仿宋"/>
          <w:sz w:val="32"/>
          <w:szCs w:val="32"/>
        </w:rPr>
        <w:t>5G +智慧教育”</w:t>
      </w:r>
      <w:r w:rsidRPr="00172A09">
        <w:rPr>
          <w:rFonts w:ascii="仿宋" w:eastAsia="仿宋" w:hAnsi="仿宋" w:hint="eastAsia"/>
          <w:sz w:val="32"/>
          <w:szCs w:val="32"/>
        </w:rPr>
        <w:t>视域</w:t>
      </w:r>
      <w:r w:rsidRPr="00172A09">
        <w:rPr>
          <w:rFonts w:ascii="仿宋" w:eastAsia="仿宋" w:hAnsi="仿宋"/>
          <w:sz w:val="32"/>
          <w:szCs w:val="32"/>
        </w:rPr>
        <w:t>下小学语文个性化教学</w:t>
      </w:r>
      <w:r w:rsidRPr="00172A09">
        <w:rPr>
          <w:rFonts w:ascii="仿宋" w:eastAsia="仿宋" w:hAnsi="仿宋" w:hint="eastAsia"/>
          <w:sz w:val="32"/>
          <w:szCs w:val="32"/>
        </w:rPr>
        <w:t>研究</w:t>
      </w:r>
      <w:r w:rsidRPr="00172A09">
        <w:rPr>
          <w:rFonts w:ascii="仿宋" w:eastAsia="仿宋" w:hAnsi="仿宋"/>
          <w:sz w:val="32"/>
          <w:szCs w:val="32"/>
        </w:rPr>
        <w:t>；</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hint="eastAsia"/>
          <w:sz w:val="32"/>
          <w:szCs w:val="32"/>
        </w:rPr>
        <w:t>（</w:t>
      </w:r>
      <w:r w:rsidRPr="00172A09">
        <w:rPr>
          <w:rFonts w:ascii="仿宋" w:eastAsia="仿宋" w:hAnsi="仿宋"/>
          <w:sz w:val="32"/>
          <w:szCs w:val="32"/>
        </w:rPr>
        <w:t>2）“5G +智慧教育”</w:t>
      </w:r>
      <w:r w:rsidRPr="00172A09">
        <w:rPr>
          <w:rFonts w:ascii="仿宋" w:eastAsia="仿宋" w:hAnsi="仿宋" w:hint="eastAsia"/>
          <w:sz w:val="32"/>
          <w:szCs w:val="32"/>
        </w:rPr>
        <w:t>视域</w:t>
      </w:r>
      <w:r w:rsidRPr="00172A09">
        <w:rPr>
          <w:rFonts w:ascii="仿宋" w:eastAsia="仿宋" w:hAnsi="仿宋"/>
          <w:sz w:val="32"/>
          <w:szCs w:val="32"/>
        </w:rPr>
        <w:t>下小学语文活动化教学</w:t>
      </w:r>
      <w:r w:rsidRPr="00172A09">
        <w:rPr>
          <w:rFonts w:ascii="仿宋" w:eastAsia="仿宋" w:hAnsi="仿宋" w:hint="eastAsia"/>
          <w:sz w:val="32"/>
          <w:szCs w:val="32"/>
        </w:rPr>
        <w:t>研究</w:t>
      </w:r>
      <w:r w:rsidRPr="00172A09">
        <w:rPr>
          <w:rFonts w:ascii="仿宋" w:eastAsia="仿宋" w:hAnsi="仿宋"/>
          <w:sz w:val="32"/>
          <w:szCs w:val="32"/>
        </w:rPr>
        <w:t>；</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hint="eastAsia"/>
          <w:sz w:val="32"/>
          <w:szCs w:val="32"/>
        </w:rPr>
        <w:t>（</w:t>
      </w:r>
      <w:r w:rsidRPr="00172A09">
        <w:rPr>
          <w:rFonts w:ascii="仿宋" w:eastAsia="仿宋" w:hAnsi="仿宋"/>
          <w:sz w:val="32"/>
          <w:szCs w:val="32"/>
        </w:rPr>
        <w:t>3）“5G +智慧教育”视域下小学语文翻转</w:t>
      </w:r>
      <w:r w:rsidRPr="00172A09">
        <w:rPr>
          <w:rFonts w:ascii="仿宋" w:eastAsia="仿宋" w:hAnsi="仿宋" w:hint="eastAsia"/>
          <w:sz w:val="32"/>
          <w:szCs w:val="32"/>
        </w:rPr>
        <w:t>课堂</w:t>
      </w:r>
      <w:r w:rsidRPr="00172A09">
        <w:rPr>
          <w:rFonts w:ascii="仿宋" w:eastAsia="仿宋" w:hAnsi="仿宋"/>
          <w:sz w:val="32"/>
          <w:szCs w:val="32"/>
        </w:rPr>
        <w:t>教学</w:t>
      </w:r>
      <w:r w:rsidRPr="00172A09">
        <w:rPr>
          <w:rFonts w:ascii="仿宋" w:eastAsia="仿宋" w:hAnsi="仿宋" w:hint="eastAsia"/>
          <w:sz w:val="32"/>
          <w:szCs w:val="32"/>
        </w:rPr>
        <w:t>研究</w:t>
      </w:r>
      <w:r w:rsidRPr="00172A09">
        <w:rPr>
          <w:rFonts w:ascii="仿宋" w:eastAsia="仿宋" w:hAnsi="仿宋"/>
          <w:sz w:val="32"/>
          <w:szCs w:val="32"/>
        </w:rPr>
        <w:t>；</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sz w:val="32"/>
          <w:szCs w:val="32"/>
        </w:rPr>
        <w:t>4.“5G +智慧教育”视域下小学语文创新评价研究；</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hint="eastAsia"/>
          <w:sz w:val="32"/>
          <w:szCs w:val="32"/>
        </w:rPr>
        <w:t>（</w:t>
      </w:r>
      <w:r w:rsidRPr="00172A09">
        <w:rPr>
          <w:rFonts w:ascii="仿宋" w:eastAsia="仿宋" w:hAnsi="仿宋"/>
          <w:sz w:val="32"/>
          <w:szCs w:val="32"/>
        </w:rPr>
        <w:t>1）“5G +智慧教育”视域下小学语文朗读评价创新</w:t>
      </w:r>
      <w:r w:rsidRPr="00172A09">
        <w:rPr>
          <w:rFonts w:ascii="仿宋" w:eastAsia="仿宋" w:hAnsi="仿宋" w:hint="eastAsia"/>
          <w:sz w:val="32"/>
          <w:szCs w:val="32"/>
        </w:rPr>
        <w:t>研究</w:t>
      </w:r>
      <w:r w:rsidRPr="00172A09">
        <w:rPr>
          <w:rFonts w:ascii="仿宋" w:eastAsia="仿宋" w:hAnsi="仿宋"/>
          <w:sz w:val="32"/>
          <w:szCs w:val="32"/>
        </w:rPr>
        <w:t>；</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hint="eastAsia"/>
          <w:sz w:val="32"/>
          <w:szCs w:val="32"/>
        </w:rPr>
        <w:t>（</w:t>
      </w:r>
      <w:r w:rsidRPr="00172A09">
        <w:rPr>
          <w:rFonts w:ascii="仿宋" w:eastAsia="仿宋" w:hAnsi="仿宋"/>
          <w:sz w:val="32"/>
          <w:szCs w:val="32"/>
        </w:rPr>
        <w:t>2）“5G +智慧教育”视域下小学语文书写评价创新</w:t>
      </w:r>
      <w:r w:rsidRPr="00172A09">
        <w:rPr>
          <w:rFonts w:ascii="仿宋" w:eastAsia="仿宋" w:hAnsi="仿宋" w:hint="eastAsia"/>
          <w:sz w:val="32"/>
          <w:szCs w:val="32"/>
        </w:rPr>
        <w:t>研究</w:t>
      </w:r>
      <w:r w:rsidRPr="00172A09">
        <w:rPr>
          <w:rFonts w:ascii="仿宋" w:eastAsia="仿宋" w:hAnsi="仿宋"/>
          <w:sz w:val="32"/>
          <w:szCs w:val="32"/>
        </w:rPr>
        <w:t>；</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hint="eastAsia"/>
          <w:sz w:val="32"/>
          <w:szCs w:val="32"/>
        </w:rPr>
        <w:t>（</w:t>
      </w:r>
      <w:r w:rsidRPr="00172A09">
        <w:rPr>
          <w:rFonts w:ascii="仿宋" w:eastAsia="仿宋" w:hAnsi="仿宋"/>
          <w:sz w:val="32"/>
          <w:szCs w:val="32"/>
        </w:rPr>
        <w:t>3）“5G +智慧教育”视域下小学语文整本书阅读创新评价</w:t>
      </w:r>
      <w:r w:rsidRPr="00172A09">
        <w:rPr>
          <w:rFonts w:ascii="仿宋" w:eastAsia="仿宋" w:hAnsi="仿宋" w:hint="eastAsia"/>
          <w:sz w:val="32"/>
          <w:szCs w:val="32"/>
        </w:rPr>
        <w:t>研究；</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hint="eastAsia"/>
          <w:sz w:val="32"/>
          <w:szCs w:val="32"/>
        </w:rPr>
        <w:t>（4）</w:t>
      </w:r>
      <w:r w:rsidRPr="00172A09">
        <w:rPr>
          <w:rFonts w:ascii="仿宋" w:eastAsia="仿宋" w:hAnsi="仿宋"/>
          <w:sz w:val="32"/>
          <w:szCs w:val="32"/>
        </w:rPr>
        <w:t>“5G +智慧教育”视域下</w:t>
      </w:r>
      <w:r w:rsidRPr="00172A09">
        <w:rPr>
          <w:rFonts w:ascii="仿宋" w:eastAsia="仿宋" w:hAnsi="仿宋" w:hint="eastAsia"/>
          <w:sz w:val="32"/>
          <w:szCs w:val="32"/>
        </w:rPr>
        <w:t>小学语文作文创新评价研究</w:t>
      </w:r>
      <w:r w:rsidRPr="00172A09">
        <w:rPr>
          <w:rFonts w:ascii="仿宋" w:eastAsia="仿宋" w:hAnsi="仿宋"/>
          <w:sz w:val="32"/>
          <w:szCs w:val="32"/>
        </w:rPr>
        <w:t>。</w:t>
      </w:r>
    </w:p>
    <w:p w:rsidR="00F33F6E" w:rsidRPr="00172A09" w:rsidRDefault="00F33F6E" w:rsidP="00172A09">
      <w:pPr>
        <w:spacing w:after="0" w:line="360" w:lineRule="auto"/>
        <w:ind w:firstLineChars="200" w:firstLine="643"/>
        <w:jc w:val="both"/>
        <w:rPr>
          <w:rFonts w:ascii="仿宋" w:eastAsia="仿宋" w:hAnsi="仿宋"/>
          <w:sz w:val="32"/>
          <w:szCs w:val="32"/>
        </w:rPr>
      </w:pPr>
      <w:r w:rsidRPr="00172A09">
        <w:rPr>
          <w:rFonts w:ascii="仿宋" w:eastAsia="仿宋" w:hAnsi="仿宋" w:hint="eastAsia"/>
          <w:b/>
          <w:sz w:val="32"/>
          <w:szCs w:val="32"/>
        </w:rPr>
        <w:lastRenderedPageBreak/>
        <w:t>三、申报对象</w:t>
      </w:r>
    </w:p>
    <w:p w:rsidR="00F33F6E" w:rsidRPr="00172A09" w:rsidRDefault="00F33F6E" w:rsidP="00172A09">
      <w:pPr>
        <w:spacing w:after="0" w:line="360" w:lineRule="auto"/>
        <w:ind w:firstLineChars="200" w:firstLine="640"/>
        <w:jc w:val="both"/>
        <w:rPr>
          <w:rFonts w:ascii="仿宋" w:eastAsia="仿宋" w:hAnsi="仿宋"/>
          <w:sz w:val="32"/>
          <w:szCs w:val="32"/>
        </w:rPr>
      </w:pPr>
      <w:r w:rsidRPr="00172A09">
        <w:rPr>
          <w:rFonts w:ascii="仿宋" w:eastAsia="仿宋" w:hAnsi="仿宋" w:hint="eastAsia"/>
          <w:sz w:val="32"/>
          <w:szCs w:val="32"/>
        </w:rPr>
        <w:t>全市各小学语文教师及各区市县进修学校、大连教育学院科研人员和小学语文学科教研员可参照上述课题进行选题申报，也可以根据自己的研究专长，在本研究领域内自拟研究课题并申报。</w:t>
      </w:r>
    </w:p>
    <w:p w:rsidR="00F33F6E" w:rsidRPr="00172A09" w:rsidRDefault="00F33F6E" w:rsidP="00172A09">
      <w:pPr>
        <w:spacing w:after="0" w:line="360" w:lineRule="auto"/>
        <w:ind w:firstLineChars="200" w:firstLine="643"/>
        <w:jc w:val="both"/>
        <w:rPr>
          <w:rFonts w:ascii="仿宋" w:eastAsia="仿宋" w:hAnsi="仿宋"/>
          <w:b/>
          <w:sz w:val="32"/>
          <w:szCs w:val="32"/>
        </w:rPr>
      </w:pPr>
      <w:r w:rsidRPr="00172A09">
        <w:rPr>
          <w:rFonts w:ascii="仿宋" w:eastAsia="仿宋" w:hAnsi="仿宋" w:hint="eastAsia"/>
          <w:b/>
          <w:sz w:val="32"/>
          <w:szCs w:val="32"/>
        </w:rPr>
        <w:t>四、课题负责人简介</w:t>
      </w:r>
    </w:p>
    <w:p w:rsidR="00F33F6E" w:rsidRPr="00172A09" w:rsidRDefault="00F33F6E" w:rsidP="00172A09">
      <w:pPr>
        <w:spacing w:after="0" w:line="360" w:lineRule="auto"/>
        <w:ind w:firstLineChars="200" w:firstLine="640"/>
        <w:jc w:val="both"/>
        <w:rPr>
          <w:rFonts w:ascii="仿宋" w:eastAsia="仿宋" w:hAnsi="仿宋"/>
          <w:b/>
          <w:sz w:val="32"/>
          <w:szCs w:val="32"/>
        </w:rPr>
      </w:pPr>
      <w:r w:rsidRPr="00172A09">
        <w:rPr>
          <w:rFonts w:ascii="仿宋" w:eastAsia="仿宋" w:hAnsi="仿宋" w:hint="eastAsia"/>
          <w:sz w:val="32"/>
          <w:szCs w:val="32"/>
        </w:rPr>
        <w:t>本课题项目总负责人是大连教育学院小学研训中心教育语文</w:t>
      </w:r>
      <w:proofErr w:type="gramStart"/>
      <w:r w:rsidRPr="00172A09">
        <w:rPr>
          <w:rFonts w:ascii="仿宋" w:eastAsia="仿宋" w:hAnsi="仿宋" w:hint="eastAsia"/>
          <w:sz w:val="32"/>
          <w:szCs w:val="32"/>
        </w:rPr>
        <w:t>研训教师</w:t>
      </w:r>
      <w:proofErr w:type="gramEnd"/>
      <w:r w:rsidRPr="00172A09">
        <w:rPr>
          <w:rFonts w:ascii="仿宋" w:eastAsia="仿宋" w:hAnsi="仿宋" w:hint="eastAsia"/>
          <w:sz w:val="32"/>
          <w:szCs w:val="32"/>
        </w:rPr>
        <w:t>王芳，作为特级教师，有着比较丰富的教学经验与扎实的理论功底。先后主持了省规划办立项课题“小学语文阅读教学目标分解细化的研究”“小学语文阅读教学内容的确定及有效实施的研究”“小学分学段作文教学模式建构的研究”，均顺利结题。其中，“小学分学段作文教学模式建构研究”被评为辽宁省基础教育教学成果三等奖。撰写论文</w:t>
      </w:r>
      <w:r w:rsidRPr="00172A09">
        <w:rPr>
          <w:rFonts w:ascii="仿宋" w:eastAsia="仿宋" w:hAnsi="仿宋"/>
          <w:sz w:val="32"/>
          <w:szCs w:val="32"/>
        </w:rPr>
        <w:t>40余篇</w:t>
      </w:r>
      <w:r w:rsidRPr="00172A09">
        <w:rPr>
          <w:rFonts w:ascii="仿宋" w:eastAsia="仿宋" w:hAnsi="仿宋" w:hint="eastAsia"/>
          <w:sz w:val="32"/>
          <w:szCs w:val="32"/>
        </w:rPr>
        <w:t>，</w:t>
      </w:r>
      <w:r w:rsidRPr="00172A09">
        <w:rPr>
          <w:rFonts w:ascii="仿宋" w:eastAsia="仿宋" w:hAnsi="仿宋"/>
          <w:sz w:val="32"/>
          <w:szCs w:val="32"/>
        </w:rPr>
        <w:t>发表在《小学语文教学》《辽宁教育》《小学语文》等杂志上。主编了《小学语文课堂教学评价标准》《小学语文教师专业标准》《小学语文教学指导意见》等10余本书。</w:t>
      </w:r>
    </w:p>
    <w:p w:rsidR="004358AB" w:rsidRPr="00172A09" w:rsidRDefault="004358AB" w:rsidP="00F33F6E">
      <w:pPr>
        <w:spacing w:after="0" w:line="360" w:lineRule="auto"/>
        <w:ind w:firstLine="480"/>
        <w:jc w:val="both"/>
        <w:rPr>
          <w:rFonts w:ascii="仿宋" w:eastAsia="仿宋" w:hAnsi="仿宋"/>
          <w:sz w:val="32"/>
          <w:szCs w:val="32"/>
        </w:rPr>
      </w:pPr>
    </w:p>
    <w:sectPr w:rsidR="004358AB" w:rsidRPr="00172A09"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BCF" w:rsidRDefault="00F92BCF" w:rsidP="00EB7267">
      <w:pPr>
        <w:spacing w:after="0"/>
      </w:pPr>
      <w:r>
        <w:separator/>
      </w:r>
    </w:p>
  </w:endnote>
  <w:endnote w:type="continuationSeparator" w:id="0">
    <w:p w:rsidR="00F92BCF" w:rsidRDefault="00F92BCF" w:rsidP="00EB726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BCF" w:rsidRDefault="00F92BCF" w:rsidP="00EB7267">
      <w:pPr>
        <w:spacing w:after="0"/>
      </w:pPr>
      <w:r>
        <w:separator/>
      </w:r>
    </w:p>
  </w:footnote>
  <w:footnote w:type="continuationSeparator" w:id="0">
    <w:p w:rsidR="00F92BCF" w:rsidRDefault="00F92BCF" w:rsidP="00EB726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10242"/>
  </w:hdrShapeDefaults>
  <w:footnotePr>
    <w:footnote w:id="-1"/>
    <w:footnote w:id="0"/>
  </w:footnotePr>
  <w:endnotePr>
    <w:endnote w:id="-1"/>
    <w:endnote w:id="0"/>
  </w:endnotePr>
  <w:compat>
    <w:useFELayout/>
  </w:compat>
  <w:rsids>
    <w:rsidRoot w:val="00D31D50"/>
    <w:rsid w:val="000029D7"/>
    <w:rsid w:val="000921B5"/>
    <w:rsid w:val="000D37E6"/>
    <w:rsid w:val="00101AA2"/>
    <w:rsid w:val="00172A09"/>
    <w:rsid w:val="00191084"/>
    <w:rsid w:val="00200CB5"/>
    <w:rsid w:val="0021352E"/>
    <w:rsid w:val="00242935"/>
    <w:rsid w:val="0026166D"/>
    <w:rsid w:val="00266DB3"/>
    <w:rsid w:val="002842F5"/>
    <w:rsid w:val="002863E0"/>
    <w:rsid w:val="0029641E"/>
    <w:rsid w:val="002C1B54"/>
    <w:rsid w:val="002D4EF1"/>
    <w:rsid w:val="002E778B"/>
    <w:rsid w:val="00323B43"/>
    <w:rsid w:val="00331A64"/>
    <w:rsid w:val="00350071"/>
    <w:rsid w:val="00382A4A"/>
    <w:rsid w:val="003D37D8"/>
    <w:rsid w:val="003F123C"/>
    <w:rsid w:val="00415DEF"/>
    <w:rsid w:val="00426133"/>
    <w:rsid w:val="004358AB"/>
    <w:rsid w:val="00450400"/>
    <w:rsid w:val="00481C22"/>
    <w:rsid w:val="00494328"/>
    <w:rsid w:val="004A4B18"/>
    <w:rsid w:val="00502EB2"/>
    <w:rsid w:val="00523097"/>
    <w:rsid w:val="005343D0"/>
    <w:rsid w:val="005561B3"/>
    <w:rsid w:val="005730D2"/>
    <w:rsid w:val="00587F5A"/>
    <w:rsid w:val="00595902"/>
    <w:rsid w:val="00641AEF"/>
    <w:rsid w:val="006C63FB"/>
    <w:rsid w:val="00722151"/>
    <w:rsid w:val="007C6DBA"/>
    <w:rsid w:val="008260BB"/>
    <w:rsid w:val="0084258E"/>
    <w:rsid w:val="00854317"/>
    <w:rsid w:val="0085577A"/>
    <w:rsid w:val="008B7726"/>
    <w:rsid w:val="008D6BDA"/>
    <w:rsid w:val="008E0587"/>
    <w:rsid w:val="009028CA"/>
    <w:rsid w:val="00926B63"/>
    <w:rsid w:val="009C5A60"/>
    <w:rsid w:val="00A23AA8"/>
    <w:rsid w:val="00A571A3"/>
    <w:rsid w:val="00A6664D"/>
    <w:rsid w:val="00A81BBD"/>
    <w:rsid w:val="00A916B3"/>
    <w:rsid w:val="00B232B4"/>
    <w:rsid w:val="00BB5AEA"/>
    <w:rsid w:val="00BC0E84"/>
    <w:rsid w:val="00BC23DB"/>
    <w:rsid w:val="00C64221"/>
    <w:rsid w:val="00C661CD"/>
    <w:rsid w:val="00CA2F32"/>
    <w:rsid w:val="00CC2969"/>
    <w:rsid w:val="00D155A8"/>
    <w:rsid w:val="00D31D50"/>
    <w:rsid w:val="00D3754F"/>
    <w:rsid w:val="00D9656A"/>
    <w:rsid w:val="00DC1703"/>
    <w:rsid w:val="00DD128A"/>
    <w:rsid w:val="00E01406"/>
    <w:rsid w:val="00E53F49"/>
    <w:rsid w:val="00E802C8"/>
    <w:rsid w:val="00EA1612"/>
    <w:rsid w:val="00EA7CF3"/>
    <w:rsid w:val="00EB7267"/>
    <w:rsid w:val="00F33F6E"/>
    <w:rsid w:val="00F74F61"/>
    <w:rsid w:val="00F80468"/>
    <w:rsid w:val="00F92BCF"/>
    <w:rsid w:val="00F948D4"/>
    <w:rsid w:val="00FC66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EB7267"/>
    <w:pPr>
      <w:widowControl w:val="0"/>
      <w:adjustRightInd/>
      <w:spacing w:after="0"/>
    </w:pPr>
    <w:rPr>
      <w:rFonts w:asciiTheme="minorHAnsi" w:eastAsiaTheme="minorEastAsia" w:hAnsiTheme="minorHAnsi"/>
      <w:kern w:val="2"/>
      <w:sz w:val="18"/>
      <w:szCs w:val="18"/>
    </w:rPr>
  </w:style>
  <w:style w:type="character" w:customStyle="1" w:styleId="Char">
    <w:name w:val="脚注文本 Char"/>
    <w:basedOn w:val="a0"/>
    <w:link w:val="a3"/>
    <w:uiPriority w:val="99"/>
    <w:semiHidden/>
    <w:rsid w:val="00EB7267"/>
    <w:rPr>
      <w:rFonts w:eastAsiaTheme="minorEastAsia"/>
      <w:kern w:val="2"/>
      <w:sz w:val="18"/>
      <w:szCs w:val="18"/>
    </w:rPr>
  </w:style>
  <w:style w:type="character" w:styleId="a4">
    <w:name w:val="footnote reference"/>
    <w:basedOn w:val="a0"/>
    <w:uiPriority w:val="99"/>
    <w:semiHidden/>
    <w:unhideWhenUsed/>
    <w:rsid w:val="00EB7267"/>
    <w:rPr>
      <w:vertAlign w:val="superscript"/>
    </w:rPr>
  </w:style>
  <w:style w:type="paragraph" w:styleId="a5">
    <w:name w:val="header"/>
    <w:basedOn w:val="a"/>
    <w:link w:val="Char0"/>
    <w:uiPriority w:val="99"/>
    <w:unhideWhenUsed/>
    <w:rsid w:val="00D3754F"/>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5"/>
    <w:uiPriority w:val="99"/>
    <w:rsid w:val="00D3754F"/>
    <w:rPr>
      <w:rFonts w:ascii="Tahoma" w:hAnsi="Tahoma"/>
      <w:sz w:val="18"/>
      <w:szCs w:val="18"/>
    </w:rPr>
  </w:style>
  <w:style w:type="paragraph" w:styleId="a6">
    <w:name w:val="footer"/>
    <w:basedOn w:val="a"/>
    <w:link w:val="Char1"/>
    <w:uiPriority w:val="99"/>
    <w:unhideWhenUsed/>
    <w:rsid w:val="00D3754F"/>
    <w:pPr>
      <w:tabs>
        <w:tab w:val="center" w:pos="4153"/>
        <w:tab w:val="right" w:pos="8306"/>
      </w:tabs>
    </w:pPr>
    <w:rPr>
      <w:sz w:val="18"/>
      <w:szCs w:val="18"/>
    </w:rPr>
  </w:style>
  <w:style w:type="character" w:customStyle="1" w:styleId="Char1">
    <w:name w:val="页脚 Char"/>
    <w:basedOn w:val="a0"/>
    <w:link w:val="a6"/>
    <w:uiPriority w:val="99"/>
    <w:rsid w:val="00D3754F"/>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5</Pages>
  <Words>328</Words>
  <Characters>1876</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jn</cp:lastModifiedBy>
  <cp:revision>55</cp:revision>
  <dcterms:created xsi:type="dcterms:W3CDTF">2008-09-11T17:20:00Z</dcterms:created>
  <dcterms:modified xsi:type="dcterms:W3CDTF">2022-05-16T06:52:00Z</dcterms:modified>
</cp:coreProperties>
</file>